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7A6" w:rsidRDefault="006B37A6">
      <w:pPr>
        <w:spacing w:after="0"/>
        <w:ind w:left="-1440" w:right="462"/>
      </w:pPr>
      <w:bookmarkStart w:id="0" w:name="_GoBack"/>
      <w:bookmarkEnd w:id="0"/>
    </w:p>
    <w:tbl>
      <w:tblPr>
        <w:tblStyle w:val="TableGrid"/>
        <w:tblW w:w="12052" w:type="dxa"/>
        <w:tblInd w:w="446" w:type="dxa"/>
        <w:tblCellMar>
          <w:top w:w="4" w:type="dxa"/>
          <w:left w:w="3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910"/>
        <w:gridCol w:w="10343"/>
      </w:tblGrid>
      <w:tr w:rsidR="006B37A6">
        <w:trPr>
          <w:trHeight w:val="206"/>
        </w:trPr>
        <w:tc>
          <w:tcPr>
            <w:tcW w:w="170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B37A6" w:rsidRDefault="006B37A6"/>
        </w:tc>
        <w:tc>
          <w:tcPr>
            <w:tcW w:w="103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6B37A6" w:rsidRDefault="00B91E22" w:rsidP="00F4582D">
            <w:pPr>
              <w:spacing w:after="0"/>
              <w:ind w:left="819"/>
            </w:pPr>
            <w:r>
              <w:rPr>
                <w:rFonts w:ascii="Arial" w:eastAsia="Arial" w:hAnsi="Arial" w:cs="Arial"/>
                <w:b/>
                <w:sz w:val="16"/>
              </w:rPr>
              <w:t xml:space="preserve">NESUBVENCIONISANE DELATNOSTI - SAMOZAPOŠLJAVANJE 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Sektor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Grupa</w:t>
            </w:r>
          </w:p>
        </w:tc>
        <w:tc>
          <w:tcPr>
            <w:tcW w:w="103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6B37A6" w:rsidRDefault="00B91E22">
            <w:pPr>
              <w:spacing w:after="0"/>
              <w:ind w:left="10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Naziv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99CC00"/>
            <w:vAlign w:val="center"/>
          </w:tcPr>
          <w:p w:rsidR="006B37A6" w:rsidRDefault="006B37A6"/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99CC00"/>
            <w:vAlign w:val="center"/>
          </w:tcPr>
          <w:p w:rsidR="006B37A6" w:rsidRDefault="006B37A6"/>
        </w:tc>
        <w:tc>
          <w:tcPr>
            <w:tcW w:w="103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99CC00"/>
          </w:tcPr>
          <w:p w:rsidR="006B37A6" w:rsidRDefault="00B91E22">
            <w:pPr>
              <w:spacing w:after="0"/>
              <w:ind w:left="2936"/>
            </w:pPr>
            <w:r>
              <w:rPr>
                <w:rFonts w:ascii="Arial" w:eastAsia="Arial" w:hAnsi="Arial" w:cs="Arial"/>
                <w:b/>
                <w:sz w:val="16"/>
              </w:rPr>
              <w:t>POLJOPRIVREDA, ŠUMARSTVO I RIBARSTVO</w:t>
            </w:r>
          </w:p>
        </w:tc>
      </w:tr>
      <w:tr w:rsidR="006B37A6">
        <w:trPr>
          <w:trHeight w:val="193"/>
        </w:trPr>
        <w:tc>
          <w:tcPr>
            <w:tcW w:w="799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9CC00"/>
          </w:tcPr>
          <w:p w:rsidR="006B37A6" w:rsidRDefault="00B91E22">
            <w:pPr>
              <w:spacing w:after="0"/>
              <w:ind w:left="10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A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01.11</w:t>
            </w:r>
          </w:p>
        </w:tc>
        <w:tc>
          <w:tcPr>
            <w:tcW w:w="103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žita (osim pirinča), leguminoza i uljarica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01.12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pirinča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01.13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povrća, bostana, korenastih i krtolastih biljaka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01.14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šećerne trske</w:t>
            </w:r>
          </w:p>
        </w:tc>
      </w:tr>
      <w:tr w:rsidR="006B37A6">
        <w:trPr>
          <w:trHeight w:val="1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01.15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duvana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01.16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biljaka za proizvodnju vlakana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01.19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ostalih jednogodišnjih i dvogodišnjih biljaka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01.21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grožđa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01.22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tropskog i suptropskog voća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01.23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agruma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01.24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jabučastog i koštičavog voća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01.25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ostalog drvenastog, žbunastog i jezgrastog voća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01.26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uljnih plodova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01.27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biljaka za pripremanje napitaka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01.28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začinskog, aromatičnog i lekovitog bilja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01.29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ostalih višegodišnjih biljaka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01.30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Gajenje sadnog materijala</w:t>
            </w:r>
          </w:p>
        </w:tc>
      </w:tr>
      <w:tr w:rsidR="006B37A6">
        <w:trPr>
          <w:trHeight w:val="19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01.41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muznih krava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01.42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drugih goveda i bivola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01.43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konja i drugih kopitara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01.44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kamila i lama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01.45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ovaca i koza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01.46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svinja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01.47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živine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01.49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Uzgoj ostalih životinja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01.50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Mešovita poljoprivredna proizvodnja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01.61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Uslužne delatnosti u gajenju useva i zasada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01.62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Pomoćne delatnosti u uzgoju životinja</w:t>
            </w:r>
          </w:p>
        </w:tc>
      </w:tr>
      <w:tr w:rsidR="006B37A6">
        <w:trPr>
          <w:trHeight w:val="19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01.63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Aktivnosti posle žetve</w:t>
            </w:r>
          </w:p>
        </w:tc>
      </w:tr>
      <w:tr w:rsidR="006B37A6">
        <w:trPr>
          <w:trHeight w:val="2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37A6" w:rsidRDefault="006B37A6"/>
        </w:tc>
        <w:tc>
          <w:tcPr>
            <w:tcW w:w="91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01.64</w:t>
            </w:r>
          </w:p>
        </w:tc>
        <w:tc>
          <w:tcPr>
            <w:tcW w:w="103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Dorada semena</w:t>
            </w:r>
          </w:p>
        </w:tc>
      </w:tr>
      <w:tr w:rsidR="006B37A6">
        <w:trPr>
          <w:trHeight w:val="207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99CC"/>
            <w:vAlign w:val="bottom"/>
          </w:tcPr>
          <w:p w:rsidR="006B37A6" w:rsidRDefault="00B91E22">
            <w:pPr>
              <w:spacing w:after="0"/>
              <w:ind w:left="9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H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99CC"/>
          </w:tcPr>
          <w:p w:rsidR="006B37A6" w:rsidRDefault="006B37A6"/>
        </w:tc>
        <w:tc>
          <w:tcPr>
            <w:tcW w:w="103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99CC"/>
          </w:tcPr>
          <w:p w:rsidR="006B37A6" w:rsidRDefault="00B91E22">
            <w:pPr>
              <w:spacing w:after="0"/>
              <w:ind w:right="813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SAOBRAĆAJ I SKLADIŠTENJE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99CC"/>
          </w:tcPr>
          <w:p w:rsidR="006B37A6" w:rsidRDefault="006B37A6"/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49.32</w:t>
            </w:r>
          </w:p>
        </w:tc>
        <w:tc>
          <w:tcPr>
            <w:tcW w:w="103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Taksi prevoz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CFFCC"/>
            <w:vAlign w:val="bottom"/>
          </w:tcPr>
          <w:p w:rsidR="006B37A6" w:rsidRDefault="00B91E22">
            <w:pPr>
              <w:spacing w:after="0"/>
              <w:ind w:left="9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lastRenderedPageBreak/>
              <w:t>K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CCFFCC"/>
          </w:tcPr>
          <w:p w:rsidR="006B37A6" w:rsidRDefault="006B37A6"/>
        </w:tc>
        <w:tc>
          <w:tcPr>
            <w:tcW w:w="103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6B37A6" w:rsidRDefault="00B91E22">
            <w:pPr>
              <w:spacing w:after="0"/>
              <w:ind w:left="2538"/>
            </w:pPr>
            <w:r>
              <w:rPr>
                <w:rFonts w:ascii="Arial" w:eastAsia="Arial" w:hAnsi="Arial" w:cs="Arial"/>
                <w:b/>
                <w:sz w:val="16"/>
              </w:rPr>
              <w:t>FINANSIJSKE DELATNOSTI I DELATNOSTI OSIGURANJA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6B37A6" w:rsidRDefault="006B37A6"/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66.12</w:t>
            </w:r>
          </w:p>
        </w:tc>
        <w:tc>
          <w:tcPr>
            <w:tcW w:w="103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Brokerski poslovi s hartijama od vrednosti i berzanskom robom, usluge menjačnica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C99FF"/>
            <w:vAlign w:val="bottom"/>
          </w:tcPr>
          <w:p w:rsidR="006B37A6" w:rsidRDefault="00B91E22">
            <w:pPr>
              <w:spacing w:after="0"/>
              <w:ind w:left="9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R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CC99FF"/>
          </w:tcPr>
          <w:p w:rsidR="006B37A6" w:rsidRDefault="006B37A6"/>
        </w:tc>
        <w:tc>
          <w:tcPr>
            <w:tcW w:w="103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C99FF"/>
          </w:tcPr>
          <w:p w:rsidR="006B37A6" w:rsidRDefault="00B91E22">
            <w:pPr>
              <w:spacing w:after="0"/>
              <w:ind w:right="82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UMETNOST; ZABAVA I REKREACIJA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99FF"/>
          </w:tcPr>
          <w:p w:rsidR="006B37A6" w:rsidRDefault="006B37A6"/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92.00</w:t>
            </w:r>
          </w:p>
        </w:tc>
        <w:tc>
          <w:tcPr>
            <w:tcW w:w="103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Kockanje i klađenje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CC00"/>
            <w:vAlign w:val="bottom"/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S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CC00"/>
          </w:tcPr>
          <w:p w:rsidR="006B37A6" w:rsidRDefault="006B37A6"/>
        </w:tc>
        <w:tc>
          <w:tcPr>
            <w:tcW w:w="103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CC00"/>
          </w:tcPr>
          <w:p w:rsidR="006B37A6" w:rsidRDefault="00B91E22">
            <w:pPr>
              <w:spacing w:after="0"/>
              <w:ind w:right="81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OSTALE USLUŽNE DELATNOSTI</w:t>
            </w:r>
          </w:p>
        </w:tc>
      </w:tr>
      <w:tr w:rsidR="006B37A6">
        <w:trPr>
          <w:trHeight w:val="206"/>
        </w:trPr>
        <w:tc>
          <w:tcPr>
            <w:tcW w:w="79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C00"/>
          </w:tcPr>
          <w:p w:rsidR="006B37A6" w:rsidRDefault="006B37A6"/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B37A6" w:rsidRDefault="00B91E22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6"/>
              </w:rPr>
              <w:t>96.09</w:t>
            </w:r>
          </w:p>
        </w:tc>
        <w:tc>
          <w:tcPr>
            <w:tcW w:w="103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B37A6" w:rsidRDefault="00B91E22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Nepomenute uslužne aktivnosti</w:t>
            </w:r>
          </w:p>
        </w:tc>
      </w:tr>
    </w:tbl>
    <w:p w:rsidR="00B91E22" w:rsidRDefault="00B91E22"/>
    <w:sectPr w:rsidR="00B91E22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A6"/>
    <w:rsid w:val="006B37A6"/>
    <w:rsid w:val="00B91E22"/>
    <w:rsid w:val="00F4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A1802-D912-4F2F-87B3-FDD6ACEE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SanjaM</dc:creator>
  <cp:keywords/>
  <cp:lastModifiedBy>Vladan Šekularac</cp:lastModifiedBy>
  <cp:revision>2</cp:revision>
  <dcterms:created xsi:type="dcterms:W3CDTF">2021-07-23T08:44:00Z</dcterms:created>
  <dcterms:modified xsi:type="dcterms:W3CDTF">2021-07-23T08:44:00Z</dcterms:modified>
</cp:coreProperties>
</file>